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07C" w:rsidRPr="008B607C" w:rsidRDefault="008B607C" w:rsidP="008B607C">
      <w:pPr>
        <w:spacing w:after="100" w:afterAutospacing="1" w:line="825" w:lineRule="atLeast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sz w:val="68"/>
          <w:szCs w:val="68"/>
          <w:lang w:eastAsia="ru-RU"/>
        </w:rPr>
      </w:pPr>
      <w:r w:rsidRPr="008B607C">
        <w:rPr>
          <w:rFonts w:ascii="Times New Roman" w:eastAsia="Times New Roman" w:hAnsi="Times New Roman" w:cs="Times New Roman"/>
          <w:b/>
          <w:bCs/>
          <w:caps/>
          <w:color w:val="263238"/>
          <w:sz w:val="68"/>
          <w:szCs w:val="68"/>
          <w:lang w:eastAsia="ru-RU"/>
        </w:rPr>
        <w:t>КАК ОТКРЫТЬ ПАЛАТОЧНЫЙ ЛАГЕРЬ?</w:t>
      </w:r>
    </w:p>
    <w:p w:rsidR="008B607C" w:rsidRPr="008B607C" w:rsidRDefault="008B607C" w:rsidP="008B6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9315" cy="3336925"/>
            <wp:effectExtent l="0" t="0" r="0" b="0"/>
            <wp:docPr id="3" name="Рисунок 3" descr="C:\Users\Росаккредитация\Desktop\копл в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Росаккредитация\Desktop\копл вн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Открытие учреждений для отдыха и оздоровления детей палаточного типа осуществляется при условии соответствия требованиям СП 2.4.3648-20 «Санитарно-эпидемиологические требования к организациям воспитания и обучения, отдыха и оздоровления детей и молодежи» и СанПиН 2.3/2.4.3590-20 «Санитарно-эпидемиологические требования к организации общественного питания населения»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Деятельность палаточного лагеря осуществляется при условии соответствия его требованиям этих санитарных правил, и при наличии санитарно-эпидемиологического заключения о соответствии деятельности, осуществляемой организацией отдыха детей и их оздоровления, санитарно-эпидемиологическим требованиям.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Учредителю или собственнику палаточного лагеря необходимо уведомить Управление </w:t>
      </w:r>
      <w:proofErr w:type="spellStart"/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Роспотребнадзора</w:t>
      </w:r>
      <w:proofErr w:type="spellEnd"/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о месте размещения лагеря, сроках его открытия и заезда детей не менее чем за 1 месяц.</w:t>
      </w:r>
    </w:p>
    <w:p w:rsidR="008B607C" w:rsidRPr="008B607C" w:rsidRDefault="008B607C" w:rsidP="008B607C">
      <w:pPr>
        <w:spacing w:before="300" w:after="4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Основные требования к палаточным лагерям: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Перед открытием палаточного лагеря на территории, где планируется его размещение, проводятся: уборка территории от мусора, сухостоя и валежника, очистка от колючих кустарников и растительности с ядовитыми плодами, </w:t>
      </w:r>
      <w:proofErr w:type="spellStart"/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акарицидная</w:t>
      </w:r>
      <w:proofErr w:type="spellEnd"/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обработка, мероприятия по борьбе с грызунами.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 палаточному лагерю должен быть обеспечен подъезд транспорта.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Смены проводятся при установившейся ночной температуре воздуха окружающей среды не ниже +15 °C. Продолжительность смены определяется ее спецификой (профилем, программой) и климатическими условиями.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Прием детей осуществляется при наличии справки о состоянии здоровья ребенка, в том числе </w:t>
      </w:r>
      <w:proofErr w:type="gramStart"/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содержащую</w:t>
      </w:r>
      <w:proofErr w:type="gramEnd"/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отъезда.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Дети-инвалиды и дети с ограниченными возможностями здоровья принимаются в организации, в которых созданы условия для их пребывания.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Территория, на которой размещается палаточный лагерь, обозначается по периметру знаками.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На территории размещения палаточного лагеря предусматриваются зоны: жилая; приготовления и приема пищи, хранения продуктов питания; санитарно-бытовая; административно-хозяйственная; физкультурно-оздоровительная.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Медицинский пункт (для палаточных лагерей с численностью несовершеннолетних более 100 детей) размещают в помещении или отдельной палатке площадью не менее 4 м</w:t>
      </w:r>
      <w:proofErr w:type="gramStart"/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2</w:t>
      </w:r>
      <w:proofErr w:type="gramEnd"/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. Для изоляции </w:t>
      </w: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заболевших детей используются отдельные помещения или палатки не более чем на 3 места, совместное проживание в которых детей и персонала не допускается.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 темное время суток обеспечивается дежурное освещение тропинок, ведущих к туалетам.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 периметру размещения палаток оборудуется отвод для дождевых вод, палатки устанавливаются на настил.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Палатки должны быть непромокаемыми (или устанавливаться под тентом), ветроустойчивыми, иметь защиту от насекомых (защитная сетка на двери и окнах). Все палатки должны иметь закрывающийся вход, а также место для хранения обуви.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Каждый проживающий в палаточном лагере обеспечивается индивидуальным спальным местом. Индивидуальные спальные места оборудуются кроватями (раскладушками) в комплекте с матрацем, одеялом и подушкой или при отсутствии кроватей - теплоизоляционными ковриками в комплекте со спальными мешками. Спальные мешки комплектуются индивидуальными съемными вкладышами.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Могут использоваться личные теплоизоляционные коврики, спальные мешки, вкладыши.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Количество детей, проживающих в палатке, должно соответствовать вместимости, указанной в техническом паспорте палатки.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 случае оборудования индивидуального спального места с использованием личного инвентаря данные условия указываются в договоре на оказание услуг отдыха детей и их оздоровления.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 качестве источников питьевой воды используются существующие источники централизованного, нецентрализованного водоснабжения, привозная питьевая вода.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Дезинфекция емкостей для доставки и хранения питьевой воды проводится разрешенными к применению препаратами, в соответствии с инструкцией производителя.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Запас постельного белья и вкладышей в спальные мешки формируется с учетом обеспечения смены комплекта не менее 1 раза в 7 календарных дней.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Личная гигиена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Организованная помывка детей должна проводиться не реже 1 раза в 7 дней. Для просушивания одежды и обуви оборудуется специальное место.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На территории санитарно-бытовой зоны палаточного лагеря размещаются умывальники, душевые, место для мытья ног, место для стирки белья, сушки одежды, туалеты, место сбора мусора. Количество умывальников определяется из расчета 1 умывальник на 10 человек.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Место для личной гигиены для девушек оборудуется в душевой кабине, женском туалете или отдельной палатке и обеспечивается подставками (полками) для предметов личной гигиены и емкостями для теплой воды.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Туалеты в палаточных лагерях располагаются на расстоянии не менее 25 метров от жилой зоны и пищеблока и не менее 50 метров от места купания, из расчета одно очко (размером не более 0,2 м x 0,3 м) на 20 человек раздельно для мальчиков и девочек. Не допускается устройство туалетов без крыши (навеса). Возле туалетов оборудуются рукомойники.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Туалеты выгребного типа организуют с надземной частью и водонепроницаемым выгребом. Глубина выгреба от поверхности земли рассчитывается в зависимости от уровня стояния грунтовых вод, но не менее 1 метра. Не допускается заполнение выгреба более чем на 2/3 объема. Также допускается использовать биотуалеты.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lastRenderedPageBreak/>
        <w:t>Отходы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При отсутствии условий для организованного вывоза органических (пищевых) отходов в хозяйственной зоне для утилизации отходов оборудуется компостная яма, закрывающаяся крышкой. Содержимое компостной ямы ежедневно присыпается слоем земли. При заполнении ямы она засыпается землей.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Сточные воды отводятся в специальную яму, закрытую крышкой. Наполнение ямы не должно превышать ее объема.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Мыльные воды должны проходить очистку через фильтр для улавливания мыльных вод.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Ямы-поглотители, ямы надворных туалетов, надворные туалеты ежедневно обрабатываются раствором дезинфекционных средств.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Клещи</w:t>
      </w:r>
    </w:p>
    <w:p w:rsidR="008B607C" w:rsidRPr="008B607C" w:rsidRDefault="008B607C" w:rsidP="008B607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Дети осматриваются на предмет присасывания клеща перед дневным и ночным сном, а также при возвращении детей после выхода за пределы территории палаточного </w:t>
      </w:r>
      <w:proofErr w:type="spellStart"/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лагеря</w:t>
      </w:r>
      <w:proofErr w:type="gramStart"/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.О</w:t>
      </w:r>
      <w:proofErr w:type="gramEnd"/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рганизация</w:t>
      </w:r>
      <w:proofErr w:type="spellEnd"/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питания в палаточных лагерях осуществляется в соответствии с требованиями СанПиН 2.3/2.4.3590-20 "Санитарно-эпидемиологические требования к организации общественного питания населения".</w:t>
      </w:r>
    </w:p>
    <w:p w:rsidR="008B607C" w:rsidRDefault="008B607C" w:rsidP="008B607C">
      <w:pPr>
        <w:spacing w:after="0" w:line="240" w:lineRule="auto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</w:p>
    <w:p w:rsidR="008B607C" w:rsidRPr="008B607C" w:rsidRDefault="008B607C" w:rsidP="008B607C">
      <w:pPr>
        <w:spacing w:after="0" w:line="240" w:lineRule="auto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8B607C">
        <w:rPr>
          <w:rFonts w:ascii="Arial" w:eastAsia="Times New Roman" w:hAnsi="Arial" w:cs="Arial"/>
          <w:color w:val="263238"/>
          <w:sz w:val="28"/>
          <w:szCs w:val="28"/>
          <w:vertAlign w:val="subscript"/>
          <w:lang w:eastAsia="ru-RU"/>
        </w:rPr>
        <w:t>СП 2.4.3648-20 "Санитарно-эпидемиологические требования к организациям воспитания и обучения, отдыха и оздоровления детей и молодежи"</w:t>
      </w:r>
      <w:r w:rsidRPr="008B607C">
        <w:rPr>
          <w:rFonts w:ascii="Arial" w:eastAsia="Times New Roman" w:hAnsi="Arial" w:cs="Arial"/>
          <w:color w:val="263238"/>
          <w:sz w:val="28"/>
          <w:szCs w:val="28"/>
          <w:lang w:eastAsia="ru-RU"/>
        </w:rPr>
        <w:br/>
      </w:r>
      <w:r w:rsidRPr="008B607C">
        <w:rPr>
          <w:rFonts w:ascii="Arial" w:eastAsia="Times New Roman" w:hAnsi="Arial" w:cs="Arial"/>
          <w:color w:val="263238"/>
          <w:sz w:val="28"/>
          <w:szCs w:val="28"/>
          <w:vertAlign w:val="subscript"/>
          <w:lang w:eastAsia="ru-RU"/>
        </w:rPr>
        <w:t>СанПиН 2.3/2.4.3590-20 "Санитарно-эпидемиологические требования к организации общественного питания населения"</w:t>
      </w:r>
    </w:p>
    <w:p w:rsidR="00D3471E" w:rsidRDefault="00D3471E"/>
    <w:sectPr w:rsidR="00D34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07C"/>
    <w:rsid w:val="008B607C"/>
    <w:rsid w:val="00D3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B60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60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B6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ternlightgreen">
    <w:name w:val="patern_light_green"/>
    <w:basedOn w:val="a"/>
    <w:rsid w:val="008B6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B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60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B60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60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B6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ternlightgreen">
    <w:name w:val="patern_light_green"/>
    <w:basedOn w:val="a"/>
    <w:rsid w:val="008B6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B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60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5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Росаккредитация</dc:creator>
  <cp:lastModifiedBy>Росаккредитация</cp:lastModifiedBy>
  <cp:revision>1</cp:revision>
  <dcterms:created xsi:type="dcterms:W3CDTF">2023-05-25T06:15:00Z</dcterms:created>
  <dcterms:modified xsi:type="dcterms:W3CDTF">2023-05-25T06:17:00Z</dcterms:modified>
</cp:coreProperties>
</file>